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61" w:rsidRDefault="00BE2EE9" w:rsidP="00BE2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RINGKASAN APBD TAHUN 2019</w:t>
      </w:r>
    </w:p>
    <w:tbl>
      <w:tblPr>
        <w:tblW w:w="8640" w:type="dxa"/>
        <w:tblInd w:w="89" w:type="dxa"/>
        <w:tblLook w:val="04A0"/>
      </w:tblPr>
      <w:tblGrid>
        <w:gridCol w:w="3360"/>
        <w:gridCol w:w="480"/>
        <w:gridCol w:w="1295"/>
        <w:gridCol w:w="1046"/>
        <w:gridCol w:w="619"/>
        <w:gridCol w:w="1840"/>
      </w:tblGrid>
      <w:tr w:rsidR="008249B6" w:rsidRPr="008249B6" w:rsidTr="008249B6">
        <w:trPr>
          <w:trHeight w:val="660"/>
        </w:trPr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Penyusunan Renstra dan Renja Perangkat Daerah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Dokumen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Penyusunan Dokumen Evaluasi Perangkat Daerah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Dokumen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                1.270.000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Administrasi Keuangan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Gaji dan Tunjangan ASN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right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3.864.498.555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Belanja Pegawai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right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3.864.498.555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Belanja Gaji dan Tunjangan ASN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jc w:val="right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2.400.098.555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Belanja Tambahan Penghasilan ASN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1.464.400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Penyusunan Akuntansi dan Pelaporan Keuangan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SPPD dalam Daerah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29.800.000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Administrasi Umum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162.436.800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Jasa Surat Menyurat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Jasa Surat Menyurat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Jasa Komunikasi, Sumber Daya Air dan Listrik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19.992.000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Jasa Peralatan dan Perlengkapan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9.841.000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Jasa Pemeliharaan dan Perizinan Kendaraan Dinas/Operasional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19.975.000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Jasa Administrasi Keuangan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10.950.000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Jasa Kebersihan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7.746.000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Penyediaan alat / bahan kebersihan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 xml:space="preserve"> 542.000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lastRenderedPageBreak/>
              <w:t>Jasa Kebersihan Kantor ( 2 orang Petugas Kebersihan Kantor 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 xml:space="preserve"> 3.600.000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Pasa Keamanan Kantor ( 2 orang Penjaga Malam 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 xml:space="preserve"> 3.600.000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Alat Tulis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8.500.000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Barang Cetakan dan Penggandaan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5.000.000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Komponen Instalasi Listrik/Penerangan Bangunan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3.000.000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Bahan Bacaan dan Perundang-Undangan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1.980.000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Penyediaan Makanan dan Minuman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19.702.800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Rapat-Rapat Kordinasi dan Konsultasi ke Luar Daerah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29.800.000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Pengadaan Perlengkapan Gedung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17.500.000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Pengadaan Kursi Rapat 35 Buah @ Rp. 500.000,-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35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17.500.000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Pengadaan Peralatan Gedung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9.841.700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Pengadaan 1 Unit Laptop dan 1 Unit Komputer dan Printer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9.841.700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Pemeliharaan Rutin/Berkala Rumah Jabatan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9.990.000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Pemeliharaan Rutin/Berkala Gedung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Pembangunan Sarana dan Prasarana pendukung Gedung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unit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175.000.000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Pemeliharaan Rutin/Berkala Kendaraan Dinas/Operasional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19.975.000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Pemeliharaan Rutin/Berkala Perlengkapan Gedung Kantor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3.000.000 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UNSUR KEWILAYAHAN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lastRenderedPageBreak/>
              <w:t>KECAMATAN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PROGRAM PENINGKATAN PENGELOLAAN TATA PEMERINTAHAN DI KECAMATAN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92.267.000 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Koordinasi Pengelolaan Tata Pemerintahan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Desa,klrh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16.143.000 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Fasilitasi Pembinaan&amp;pengisian Kades,Perangkat desa dan BPD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Desa/Klrh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1.796.000 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8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Program Peningkatan pemberdayaan masyarakat &amp;desa di kec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71.292.500 </w:t>
            </w:r>
          </w:p>
        </w:tc>
      </w:tr>
      <w:tr w:rsidR="008249B6" w:rsidRPr="008249B6" w:rsidTr="008249B6">
        <w:trPr>
          <w:trHeight w:val="8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kelurahan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Koordinasi Pemberdayaan Masy desa/Kelurahan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Desa,klrh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40.227.500 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kelurahan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Fasilitasi Pemberdayaan dan Kesejahteraan Keluarga(PKK)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12.415.000 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kelurahan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Fasilitasi kota tanpa kumuh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7.700.000 </w:t>
            </w:r>
          </w:p>
        </w:tc>
      </w:tr>
      <w:tr w:rsidR="008249B6" w:rsidRPr="008249B6" w:rsidTr="008249B6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kelurahan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3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lastRenderedPageBreak/>
              <w:t>PROGRAM PENINGKATAN KESEJAHTERAAN MASYARAKAT DI KECAMATAN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 /Klrh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3.071.5000 </w:t>
            </w:r>
          </w:p>
        </w:tc>
      </w:tr>
      <w:tr w:rsidR="008249B6" w:rsidRPr="008249B6" w:rsidTr="008249B6">
        <w:trPr>
          <w:trHeight w:val="13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3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Koordinasi Peningkatan Kesejahteraa Rakyat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20.375.000 </w:t>
            </w:r>
          </w:p>
        </w:tc>
      </w:tr>
      <w:tr w:rsidR="008249B6" w:rsidRPr="008249B6" w:rsidTr="008249B6">
        <w:trPr>
          <w:trHeight w:val="13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kelurahan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3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pendampingan program barang bersubsidi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13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 kelurahan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3.740.000 </w:t>
            </w:r>
          </w:p>
        </w:tc>
      </w:tr>
      <w:tr w:rsidR="008249B6" w:rsidRPr="008249B6" w:rsidTr="008249B6">
        <w:trPr>
          <w:trHeight w:val="8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PROGRAM KOORDINASI KETENTRAMAN DAN KETERTIBAN UMUM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Desa/klrh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14/'2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21.181.750 </w:t>
            </w:r>
          </w:p>
        </w:tc>
      </w:tr>
      <w:tr w:rsidR="008249B6" w:rsidRPr="008249B6" w:rsidTr="008249B6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Koordinasi  Ketenteraman dan Ketertiban Umum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Desa/klrh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14/'2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4.160.000 </w:t>
            </w:r>
          </w:p>
        </w:tc>
      </w:tr>
      <w:tr w:rsidR="008249B6" w:rsidRPr="008249B6" w:rsidTr="008249B6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Pemantauan pilkada,pilpres dan pemilu legislatif di tingkat Kecamatan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Desa/Klrh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14/'2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3.871.750 </w:t>
            </w:r>
          </w:p>
        </w:tc>
      </w:tr>
      <w:tr w:rsidR="008249B6" w:rsidRPr="008249B6" w:rsidTr="008249B6">
        <w:trPr>
          <w:trHeight w:val="7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Forum Komunikasi Pimpinan Kecamatan ( Forkopimca 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 xml:space="preserve"> 13.200.000 </w:t>
            </w:r>
          </w:p>
        </w:tc>
      </w:tr>
      <w:tr w:rsidR="008249B6" w:rsidRPr="008249B6" w:rsidTr="008249B6">
        <w:trPr>
          <w:trHeight w:val="7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SPPD Dalam Daerah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i/>
                <w:i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7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Program  pelayanan administrasi perkantoran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162.436.000 </w:t>
            </w:r>
          </w:p>
        </w:tc>
      </w:tr>
      <w:tr w:rsidR="008249B6" w:rsidRPr="008249B6" w:rsidTr="008249B6">
        <w:trPr>
          <w:trHeight w:val="16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Penyediaan jasa pelayanan    perkantoran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 xml:space="preserve">              41.716.000 </w:t>
            </w:r>
          </w:p>
        </w:tc>
      </w:tr>
      <w:tr w:rsidR="008249B6" w:rsidRPr="008249B6" w:rsidTr="008249B6">
        <w:trPr>
          <w:trHeight w:val="16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both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lastRenderedPageBreak/>
              <w:t>surat  menyurat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Kec.Parakan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Bulan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8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JUMLAH DAU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JUMLAH DAK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</w:tr>
      <w:tr w:rsidR="008249B6" w:rsidRPr="008249B6" w:rsidTr="008249B6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JUMLAH 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49B6" w:rsidRPr="008249B6" w:rsidRDefault="008249B6" w:rsidP="008249B6">
            <w:pPr>
              <w:spacing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8249B6">
              <w:rPr>
                <w:rFonts w:ascii="Georgia" w:eastAsia="Times New Roman" w:hAnsi="Georgia" w:cs="Calibri"/>
                <w:b/>
                <w:bCs/>
                <w:color w:val="000000"/>
                <w:sz w:val="18"/>
                <w:szCs w:val="18"/>
                <w:lang w:eastAsia="id-ID"/>
              </w:rPr>
              <w:t xml:space="preserve"> 67.807.769.127 </w:t>
            </w:r>
          </w:p>
        </w:tc>
      </w:tr>
    </w:tbl>
    <w:p w:rsidR="00BE2EE9" w:rsidRPr="00BE2EE9" w:rsidRDefault="00BE2EE9" w:rsidP="00BE2E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2EE9" w:rsidRPr="00BE2EE9" w:rsidSect="004B5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E2EE9"/>
    <w:rsid w:val="000F64D3"/>
    <w:rsid w:val="00412FA3"/>
    <w:rsid w:val="004B5261"/>
    <w:rsid w:val="008249B6"/>
    <w:rsid w:val="00933E80"/>
    <w:rsid w:val="00B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2020-06-19T14:55:00Z</dcterms:created>
  <dcterms:modified xsi:type="dcterms:W3CDTF">2020-06-19T14:55:00Z</dcterms:modified>
</cp:coreProperties>
</file>